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ind w:leftChars="0"/>
        <w:jc w:val="center"/>
        <w:rPr>
          <w:rFonts w:hint="default" w:eastAsiaTheme="minorEastAsia"/>
          <w:sz w:val="52"/>
          <w:szCs w:val="52"/>
          <w:lang w:val="en-US" w:eastAsia="zh-CN"/>
        </w:rPr>
      </w:pPr>
      <w:bookmarkStart w:id="0" w:name="_GoBack"/>
      <w:r>
        <w:rPr>
          <w:rFonts w:hint="eastAsia"/>
          <w:sz w:val="52"/>
          <w:szCs w:val="52"/>
          <w:lang w:val="en-US" w:eastAsia="zh-CN"/>
        </w:rPr>
        <w:t>物业奖罚制度</w:t>
      </w:r>
    </w:p>
    <w:bookmarkEnd w:id="0"/>
    <w:p>
      <w:pPr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为明确奖惩的依据、标准和程序，使奖惩公开、公平、公正， 更好地规范员工的行为，鼓励和鞭策广大员工奋发向上，创造更好的 工作业绩，特制订本制度。</w:t>
      </w:r>
    </w:p>
    <w:p>
      <w:pPr>
        <w:numPr>
          <w:ilvl w:val="1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本制度适用于公司全体员工 </w:t>
      </w:r>
    </w:p>
    <w:p>
      <w:pPr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 xml:space="preserve">奖惩的原则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2.1 奖惩的原则。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2.1.1 奖惩有据的原则：奖惩的依据是公司的各项规章制度，员 工的岗位描述及工作目标（承包指标）等。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2.1.2 奖惩及时的原则：为及时的鼓励员工对公司的贡献和正确 行为以及纠正员工的错误行为，使奖惩机制发挥应有的作用，奖惩必 须及时。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2.1.3 奖惩公开的原则：为了使奖惩公正、公平，并达到应有的 效果，奖惩结果必须公开。 2.1.4 有功必奖，有过必惩的原则：严防公司员工特权的产生， 在制度面前公司所有员工应人人平等，一视同仁。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 2.2 员工的表现只有较大地超过公司对员工的基本要求，才能够 给予奖励，达到或稍超出公司对员工的基本要求，应视为员工应尽的 责任，不应得到正常待遇之外的奖励。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2.3 员工的表现应达到公司对员工《岗位责任范围及薪酬》的基 本要求，当员工的表现达不到公司对员工《岗位责任范围及薪酬》的 基本要求，应给予相应惩戒。处罚的原则是从轻不从重，目的是：防 微杜渐、惩前毖后。 2.4 为处理员工因违纪过失或责任过失行为而填写的表单为《奖 惩建议单》，此表单必须知达当事人，并由当事人签字认可，对于不 合理、不公平的惩罚，员工有向上级主管部门申诉的权利。 2.5 对员工奖惩采取拖延、推诿或不办等方式的管理人员，行政 部应及时提出处罚建议，下达《奖惩建议单》。 3．奖励 3.1 奖励的目的在于既要使员工得到心理及物质上的满足，又要 达到激励员工勤恳工作，奋发向上，争取更好业绩的目的。 3.2 奖励的方式分经济奖励、行政奖励两种。任用与提升员工时， 同等条件下，优先选择受过奖励的员工，对德、才兼备者还可破格提 升。 3.3 经济奖励包括奖金、奖品。 3.4 行政奖励包括通报表扬、嘉奖、记功、晋级或晋升。 3.5 以上两种奖励可分别施行，也可合并执行。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3.6 员工有下列事件之一者给予通报表扬，试用期员工提前一个 月转正。 3.6.1 熟悉工作内容并能正确表述，工作踏实并有创新意识者； 3.6.2 品行优秀，服务勤劳，尽职尽责，堪为全体员工楷模者； 3.6.3 具体有良好的团队意识，工作中常协助管理者； 3.6.4 对管理工作提出合理化建议并被采纳者； 3.6.5 通过自身努力，避免了质量事故、安全事故和设备设施事 故者； 3.6.6 优质服务，受业主、客户口头表扬者。 3.7 员工有下列事件之一者给予嘉奖，通报全公司，并奖励人民 币 50 元，奖金随当月工资发放，试用期员工提前两个月转正。 3.7.1 优质服务，受业户书面表扬或口头表扬三次以上者 3.7.2 遇到突发事件能勇往直前者 3.7.3 领导有方，使业务发展有显著成就者 3.7.4 出色完成上级交给的特殊任务者 3.7.5 增收节支，控制成本绩效显著者 3.7.6 技术和业务考核在行业中获得优秀成绩者 3.7.7 拾重金而不昧者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3.7.8 积极宣传企业形象、特色，使企业获得明显社会效益者 3.7.9 检举揭发违反公司规章制度或侵害公司利益的行为，为公 司挽回形象或财产损失者 3.8 员工有下列事件之一者给予记功，通报全公司，并奖励人民 币 100 元，奖金随当月工资发放，试用期员工提前三个月转正。 3.8.1 提出合理化建议，在实际应用中取得重大效果和创造重大 经济效益者。 3.8.2 协助公安机关破获重大案件者 3.8.3 遇有灾变或意外事故，能够奋不顾身，不避危难，极力抢 救使人身及财产减少受损者 3.8.4 对维护公司荣誉、塑造企业形象方面有较大贡献的，因个 人行为受到社会赞同和舆论表扬者。 3.8.5 一个月内累计两次通令嘉奖者 3.9 员工有下列事件之一者给予晋级或晋升，通报全公司。 3.9.1 连续两年被公司授予“优秀员工”称号者 3.9.2 一个月内累计两次记功者 3.9.3 才能卓著、成绩特别突出且能胜任更高职务者 4．惩戒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4.1 惩戒的目的在于促使员工必须和应该达到并保持应有的工作 水准，惩前毖后，从而保障公司和员工共同利益和长远利益。 4.2 按照规定的标准（规章制度、岗位责任范围、工作目标、工 作计划等）检查员工的表现，对达不到标准的员工，视情节轻重给予 相应的处罚。 4.2.1 检查员工遵守公司的各项工作纪律、规章制度的情况，一 切违反有关纪律、规章制度的行为构成违纪过失，填 《奖惩建议单》 。 4.2.2 考查员工岗位描述以及工作目标、工作计划的完成情况， 凡对本人负有直接责任或领导责任的工作造成损失的情节视为责任 过失，填《奖惩建议单》。 4.3 惩戒的方式有经济处罚与行政处分两种。 4.3.1 经济处罚分为罚款。 4.3.2 行政处分分为警告、记过、记大过、降职降薪、辞退开除。 4.3.3 以上两种惩戒可分别施行，也可合并施行。 4.4 员工有下列行为之一者，视为一类过失，进行警告批评，管 理人员扣款 20 元，一般员工扣款 10 元。 4.4.1 无正当理由上班迟到，早退者 4.4.2 上班不戴工号牌，不着工装，不着工作鞋，工作服不整洁 者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4.4.3 无正当理由不参加培训者 4.4.4 在办公场所抽烟、随地吐痰、乱扔纸屑、烟头者 4.4.5 上班吃零食、聊天、串岗、看与工作无关书报者 4.4.6 接听电话不规范者 4.4.7 未经允许上班时间因私会客者 4.4.8 让非保安人员进入保安亭逗留者 4.4.9 计划工作完成但质量不合格者 4.4.10 其他适合给予此类处罚的行为 4.5 员工有下列行为之一者，视为二类过失，进行记过批评，管 理人员扣款 40 元，一般员工扣款 20 元，试用期员工延长两个月转 正。 4.5.1 代（托）人打卡、签到者 4.5.2 擅离职守 1 小时以内，尚未造成严重后果者 4.5.3 无正当理由拖延执行上级命令、未造成严重后果者 4.5.4 上级对下级工作指导不利者 4.5.5 擅自改变上班时间、换班者 4.5.6 违反请假制度者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4.5.7 未尽职责而影响目标实现者 4.5.8 一个月内累计两次一类过失者 4.5.9 日常工作检查中一般性违规者 4.5.10 其他适合给予此类处罚的行为 4.6 员工有下列行为之一者，视为三类过失，进行记大过，管理 人员扣款 60 元，一般人员扣款 30 元，试用期员工予以辞退。 4.6.1 擅离职守 2 小时以上者 4.6.2 旷工 1 天者 4.6.3 上班干私活、喝酒者 4.6.4 发现情况、事故不及时汇报，不记录者 4.6.5 涂改或伪造医生证明、各类工作记录表格者 4.6.6 工作出现差错或服务欠佳被有效投诉者 4.6.7 一个月内累计两次二类过失者 4.6.8 其他适合给予此类处罚的行为 4.7 员工有下列行为之一者，视为四类过失，给予降职，降薪， 通报全公司。 4.7.1 对业户不礼貌，与业户争执者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4.7.2 私动机电设备、消防器材尚未造成严重后果者 4.7.3 见业主有难不相助，造成不良影响者 4.7.4 不制止违章，故意回避，明哲保身者 4.7.5 不配合其他岗位开展工作、消极怠工、遇事推委 4.7.6 日常检查中严重规违者 4.7.7 旷工 2 天者 4.7.8 一个月内累计两次三类过失 4.7.9 其他适合给予此类处罚的行为 4.8 员工有下列行为之一者，视为五类过失，给予辞退或开除， 通报全公司。 4.8.1 当值时睡岗、偷闲怠工或擅离职守造成严重影响者 4.8.2 渎职、失职或对问题失查者造成严重后果者 4.8.3 遇事退避、玩忽职守造成事故者 4.8.4 故意刁难业主造成恶劣影响者 4.8.5 贪污受贿，向业户索取财物者 4.8.6 打架斗殴造成严重后果者 4.8.7 进行公司不允许的活动或变相赌博者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4.8.8 蓄意破坏、损坏、偷窃公物或业主之物品者 4.8.9 故意或过失浪费、损害、侵占公司财物的 4.8.10 违反操作程序，造成严重损失者 4.8.11 泄露公司机密或谎报事实者 4.8.12 上班干私活，造成恶劣影响或经济损失者 4.8.13 严重违反公司制度或命令并屡教不改者 4.8.14 经查实道德败坏，品行不端者 4.8.15 旷工达三天及以上者 4.8.16 搬弄是非，诽谤他人，影响团结，影响声誉者 4.8.17 未经批准，私自复印或向外传播文件、资料者 4.8.18 拾员工或业主之物品不上交者 4.8.19 不服从管理，态度野蛮者 4.8.20 一个月内累计两次四类过失者 4.8.21 其他适合给予此类处罚的行为 5．奖惩的执行程序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奖惩建议人填写《奖惩建议单》，当事人签字认可。部门员工的 奖惩由部门负责人审批执行；对部门负责人的奖惩建议由分管领导审 核、总经理审批执行。 经审批的《奖惩建议单》一联用于行政部公布、留存，另一联附 于月度绩效考核报财务部备案，由财务部统计计入月度工资。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1B944"/>
    <w:multiLevelType w:val="singleLevel"/>
    <w:tmpl w:val="9DF1B944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16F39670"/>
    <w:multiLevelType w:val="multilevel"/>
    <w:tmpl w:val="16F39670"/>
    <w:lvl w:ilvl="0" w:tentative="0">
      <w:start w:val="1"/>
      <w:numFmt w:val="decimal"/>
      <w:suff w:val="space"/>
      <w:lvlText w:val="%1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242F63A8"/>
    <w:rsid w:val="242F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2996</Words>
  <Characters>3427</Characters>
  <Lines>0</Lines>
  <Paragraphs>0</Paragraphs>
  <TotalTime>1</TotalTime>
  <ScaleCrop>false</ScaleCrop>
  <LinksUpToDate>false</LinksUpToDate>
  <CharactersWithSpaces>3719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2023-06-13T06:06:00Z</dcterms:created>
  <dc:creator>11304</dc:creator>
  <cp:lastModifiedBy>11304</cp:lastModifiedBy>
  <dcterms:modified xsi:type="dcterms:W3CDTF">2023-06-13T06:07:59Z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640040116B5A468DA108621FB549C591_11</vt:lpwstr>
  </property>
</Properties>
</file>